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50" w:rsidRDefault="00452350" w:rsidP="00452350">
      <w:pPr>
        <w:jc w:val="both"/>
      </w:pPr>
    </w:p>
    <w:p w:rsidR="0037662D" w:rsidRPr="00BE3382" w:rsidRDefault="00BE36C3" w:rsidP="00BE3382">
      <w:pPr>
        <w:keepLines/>
        <w:tabs>
          <w:tab w:val="left" w:pos="1304"/>
          <w:tab w:val="left" w:pos="1457"/>
          <w:tab w:val="left" w:pos="1604"/>
          <w:tab w:val="left" w:pos="1757"/>
        </w:tabs>
        <w:suppressAutoHyphens/>
        <w:textAlignment w:val="center"/>
      </w:pPr>
      <w:r>
        <w:tab/>
      </w:r>
      <w:r>
        <w:tab/>
      </w:r>
      <w:r>
        <w:tab/>
      </w:r>
      <w:r>
        <w:tab/>
      </w:r>
      <w:r>
        <w:tab/>
      </w:r>
      <w:r>
        <w:tab/>
      </w:r>
      <w:r>
        <w:tab/>
      </w:r>
      <w:r>
        <w:tab/>
      </w:r>
      <w:r>
        <w:tab/>
      </w:r>
      <w:r>
        <w:tab/>
      </w:r>
      <w:r w:rsidR="00FB2C0A">
        <w:rPr>
          <w:color w:val="000000"/>
          <w:szCs w:val="24"/>
        </w:rPr>
        <w:t>PATVIRTINTA</w:t>
      </w:r>
    </w:p>
    <w:p w:rsidR="00BE36C3" w:rsidRDefault="00BE36C3" w:rsidP="00BE36C3">
      <w:pPr>
        <w:keepLines/>
        <w:tabs>
          <w:tab w:val="left" w:pos="1304"/>
          <w:tab w:val="left" w:pos="1457"/>
          <w:tab w:val="left" w:pos="1604"/>
          <w:tab w:val="left" w:pos="1757"/>
        </w:tabs>
        <w:suppressAutoHyphens/>
        <w:jc w:val="both"/>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BE3382">
        <w:rPr>
          <w:color w:val="000000"/>
          <w:szCs w:val="24"/>
        </w:rPr>
        <w:t xml:space="preserve">Trakų rajono jaunimo turizmo ir </w:t>
      </w:r>
    </w:p>
    <w:p w:rsidR="0037662D" w:rsidRDefault="00BE36C3" w:rsidP="00BE36C3">
      <w:pPr>
        <w:keepLines/>
        <w:tabs>
          <w:tab w:val="left" w:pos="1304"/>
          <w:tab w:val="left" w:pos="1457"/>
          <w:tab w:val="left" w:pos="1604"/>
          <w:tab w:val="left" w:pos="1757"/>
        </w:tabs>
        <w:suppressAutoHyphens/>
        <w:jc w:val="both"/>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BE3382">
        <w:rPr>
          <w:color w:val="000000"/>
          <w:szCs w:val="24"/>
        </w:rPr>
        <w:t>l</w:t>
      </w:r>
      <w:r>
        <w:rPr>
          <w:color w:val="000000"/>
          <w:szCs w:val="24"/>
        </w:rPr>
        <w:t>ai</w:t>
      </w:r>
      <w:r w:rsidR="00BE3382">
        <w:rPr>
          <w:color w:val="000000"/>
          <w:szCs w:val="24"/>
        </w:rPr>
        <w:t>svalaikio centro</w:t>
      </w:r>
      <w:r w:rsidR="00FB2C0A">
        <w:rPr>
          <w:color w:val="000000"/>
          <w:szCs w:val="24"/>
        </w:rPr>
        <w:t xml:space="preserve"> direktoriaus</w:t>
      </w:r>
    </w:p>
    <w:p w:rsidR="0037662D" w:rsidRDefault="00BE36C3" w:rsidP="00BE36C3">
      <w:pPr>
        <w:keepLines/>
        <w:tabs>
          <w:tab w:val="left" w:pos="1304"/>
          <w:tab w:val="left" w:pos="1457"/>
          <w:tab w:val="left" w:pos="1604"/>
          <w:tab w:val="left" w:pos="1757"/>
        </w:tabs>
        <w:suppressAutoHyphens/>
        <w:textAlignment w:val="center"/>
        <w:rPr>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FB2C0A">
        <w:rPr>
          <w:szCs w:val="24"/>
        </w:rPr>
        <w:t>2017 m. birželio 2</w:t>
      </w:r>
      <w:r>
        <w:rPr>
          <w:szCs w:val="24"/>
        </w:rPr>
        <w:t>9</w:t>
      </w:r>
      <w:r w:rsidR="00FB2C0A">
        <w:rPr>
          <w:szCs w:val="24"/>
        </w:rPr>
        <w:t xml:space="preserve"> d. įsakymu Nr. </w:t>
      </w:r>
      <w:r>
        <w:rPr>
          <w:szCs w:val="24"/>
        </w:rPr>
        <w:t>V</w:t>
      </w:r>
      <w:r w:rsidR="00FB2C0A">
        <w:rPr>
          <w:szCs w:val="24"/>
        </w:rPr>
        <w:t>1</w:t>
      </w:r>
      <w:r>
        <w:rPr>
          <w:szCs w:val="24"/>
        </w:rPr>
        <w:t>–23</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BE36C3" w:rsidRDefault="00BE36C3">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4.1.1. supaprastintas pirkimas, kai prekių ar paslaugų pirkimo numatoma vertė yra mažesnė kaip 58 000 Eur</w:t>
      </w:r>
      <w:r w:rsidR="00C546E7">
        <w:t xml:space="preserve"> </w:t>
      </w:r>
      <w:r>
        <w:rPr>
          <w:szCs w:val="24"/>
          <w:lang w:eastAsia="lt-LT"/>
        </w:rPr>
        <w:t>(penkiasdešimt aštuoni tūkstančiai eurų)</w:t>
      </w:r>
      <w:r>
        <w:t xml:space="preserve"> (be pridėtinės vertės mokesčio (toliau – PVM)), o darbų pirkimo numatoma vertė mažesnė kaip 145 000 Eur</w:t>
      </w:r>
      <w:r w:rsidR="00874525">
        <w:t xml:space="preserve"> </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58000 </w:t>
      </w:r>
      <w:r>
        <w:rPr>
          <w:szCs w:val="24"/>
        </w:rPr>
        <w:t>Eur</w:t>
      </w:r>
      <w:r>
        <w:rPr>
          <w:szCs w:val="24"/>
          <w:lang w:eastAsia="lt-LT"/>
        </w:rPr>
        <w:t xml:space="preserve"> (penkiasdešimt aštuoni tūkstančiai eurų) (be PVM) to paties tipo prekių ar paslaugų  sutarčių vertės, o perkant darbus – mažesnė kaip 145000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 xml:space="preserve">užtikrina, kad bendra dalių vertė, atliekant mažos vertės ir kitų supaprastintų pirkimų procedūras, būtų ne didesnė kaip 20 </w:t>
      </w:r>
      <w:r w:rsidR="00BE36C3">
        <w:rPr>
          <w:szCs w:val="24"/>
        </w:rPr>
        <w:t xml:space="preserve">% </w:t>
      </w:r>
      <w:r>
        <w:rPr>
          <w:szCs w:val="24"/>
        </w:rPr>
        <w:t>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6750C1" w:rsidRDefault="00FB2C0A">
      <w:pPr>
        <w:suppressAutoHyphens/>
        <w:ind w:firstLine="720"/>
        <w:jc w:val="both"/>
        <w:textAlignment w:val="center"/>
      </w:pPr>
      <w:r>
        <w:rPr>
          <w:szCs w:val="24"/>
        </w:rPr>
        <w:t xml:space="preserve">8. </w:t>
      </w:r>
      <w:r>
        <w:t>Pirkimo proced</w:t>
      </w:r>
      <w:r w:rsidRPr="006750C1">
        <w:t>ūros</w:t>
      </w:r>
      <w:r w:rsidR="000923DF">
        <w:t xml:space="preserve"> </w:t>
      </w:r>
      <w:r w:rsidRPr="006750C1">
        <w:t>prasideda, kai Viešųjų</w:t>
      </w:r>
      <w:r w:rsidR="000923DF">
        <w:t xml:space="preserve"> </w:t>
      </w:r>
      <w:r w:rsidRPr="006750C1">
        <w:t>pirkimų</w:t>
      </w:r>
      <w:r w:rsidR="000923DF">
        <w:t xml:space="preserve"> </w:t>
      </w:r>
      <w:r w:rsidRPr="006750C1">
        <w:t>tarnyba</w:t>
      </w:r>
      <w:r w:rsidR="000923DF">
        <w:t xml:space="preserve"> </w:t>
      </w:r>
      <w:r w:rsidRPr="006750C1">
        <w:t>paskelbia</w:t>
      </w:r>
      <w:r w:rsidR="000923DF">
        <w:t xml:space="preserve"> </w:t>
      </w:r>
      <w:r w:rsidRPr="006750C1">
        <w:t>skelbimą</w:t>
      </w:r>
      <w:r w:rsidR="000923DF">
        <w:t xml:space="preserve"> </w:t>
      </w:r>
      <w:r w:rsidRPr="006750C1">
        <w:t>apie</w:t>
      </w:r>
      <w:r w:rsidR="000923DF">
        <w:t xml:space="preserve"> </w:t>
      </w:r>
      <w:r w:rsidRPr="006750C1">
        <w:t>pirkimą CVP IS, o kai pirkimas</w:t>
      </w:r>
      <w:r w:rsidR="000923DF">
        <w:t xml:space="preserve"> </w:t>
      </w:r>
      <w:r w:rsidRPr="006750C1">
        <w:t>atliekamas</w:t>
      </w:r>
      <w:r w:rsidR="000923DF">
        <w:t xml:space="preserve"> </w:t>
      </w:r>
      <w:r w:rsidRPr="006750C1">
        <w:t>neskelbiamos</w:t>
      </w:r>
      <w:r w:rsidR="000923DF">
        <w:t xml:space="preserve"> </w:t>
      </w:r>
      <w:r w:rsidRPr="006750C1">
        <w:t>apklausos</w:t>
      </w:r>
      <w:r w:rsidR="000923DF">
        <w:t xml:space="preserve"> </w:t>
      </w:r>
      <w:r w:rsidRPr="006750C1">
        <w:t>būdu – perkančioji</w:t>
      </w:r>
      <w:r w:rsidR="000923DF">
        <w:t xml:space="preserve"> </w:t>
      </w:r>
      <w:r w:rsidRPr="006750C1">
        <w:t>organizacija</w:t>
      </w:r>
      <w:r w:rsidR="000923DF">
        <w:t xml:space="preserve"> </w:t>
      </w:r>
      <w:r w:rsidRPr="006750C1">
        <w:t>kreipiasi į tiekėją (tiekėjus) prašydama</w:t>
      </w:r>
      <w:r w:rsidR="000923DF">
        <w:t xml:space="preserve"> </w:t>
      </w:r>
      <w:r w:rsidRPr="006750C1">
        <w:t>pateikti</w:t>
      </w:r>
      <w:r w:rsidR="000923DF">
        <w:t xml:space="preserve"> </w:t>
      </w:r>
      <w:r w:rsidRPr="006750C1">
        <w:t>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w:t>
      </w:r>
      <w:r w:rsidR="00BE3382">
        <w:t>.</w:t>
      </w:r>
      <w:r>
        <w:t>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BE36C3"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97straipsnyje nustatyta tvarka. Šiame punkte numatytos pareigos įsigyti prekių, paslaugų ir darbų iš centrinės perkančiosios organizacijos arba per ją gali būti nesilaikoma, kai atliekant neskelbiamą apklausą numatoma pirkimo sutarties vertė yra mažesnė kaip </w:t>
      </w:r>
    </w:p>
    <w:p w:rsidR="0037662D" w:rsidRDefault="00FB2C0A" w:rsidP="00BE36C3">
      <w:pPr>
        <w:suppressAutoHyphens/>
        <w:jc w:val="both"/>
        <w:textAlignment w:val="center"/>
        <w:rPr>
          <w:bCs/>
          <w:szCs w:val="24"/>
          <w:lang w:eastAsia="lt-LT"/>
        </w:rPr>
      </w:pPr>
      <w:r>
        <w:rPr>
          <w:bCs/>
          <w:szCs w:val="24"/>
          <w:lang w:eastAsia="lt-LT"/>
        </w:rPr>
        <w:t>10 000 Eur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w:t>
      </w:r>
      <w:r w:rsidR="00DB609E">
        <w:rPr>
          <w:szCs w:val="24"/>
          <w:lang w:eastAsia="lt-LT"/>
        </w:rPr>
        <w:t xml:space="preserve"> </w:t>
      </w:r>
      <w:r>
        <w:rPr>
          <w:szCs w:val="24"/>
          <w:lang w:eastAsia="lt-LT"/>
        </w:rPr>
        <w:t>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t xml:space="preserve">20. </w:t>
      </w:r>
      <w:r>
        <w:t>Perkančioji organizacija CVP IS priemonėmis</w:t>
      </w:r>
      <w:r w:rsidR="00C546E7">
        <w:t xml:space="preserve"> </w:t>
      </w:r>
      <w:r>
        <w:t xml:space="preserve">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37662D" w:rsidRDefault="0037662D">
      <w:pPr>
        <w:suppressAutoHyphens/>
        <w:ind w:firstLine="720"/>
        <w:jc w:val="both"/>
        <w:textAlignment w:val="baseline"/>
        <w:sectPr w:rsidR="0037662D" w:rsidSect="000923DF">
          <w:headerReference w:type="even" r:id="rId7"/>
          <w:footerReference w:type="even" r:id="rId8"/>
          <w:headerReference w:type="first" r:id="rId9"/>
          <w:endnotePr>
            <w:numFmt w:val="decimal"/>
          </w:endnotePr>
          <w:type w:val="nextColumn"/>
          <w:pgSz w:w="12240" w:h="15840"/>
          <w:pgMar w:top="1134"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 xml:space="preserve">21.Pirkimo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7211"/>
      </w:tblGrid>
      <w:tr w:rsidR="0037662D" w:rsidTr="00452350">
        <w:trPr>
          <w:trHeight w:val="591"/>
          <w:tblHeader/>
        </w:trPr>
        <w:tc>
          <w:tcPr>
            <w:tcW w:w="6374"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211"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rsidTr="00452350">
        <w:trPr>
          <w:trHeight w:val="2026"/>
        </w:trPr>
        <w:tc>
          <w:tcPr>
            <w:tcW w:w="6374"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p>
        </w:tc>
        <w:tc>
          <w:tcPr>
            <w:tcW w:w="7211"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2"/>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rsidTr="00452350">
        <w:tc>
          <w:tcPr>
            <w:tcW w:w="6374" w:type="dxa"/>
          </w:tcPr>
          <w:p w:rsidR="0037662D" w:rsidRDefault="00FB2C0A" w:rsidP="00BE3382">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211"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a) pirkimo tikslas yra sukurti arba įsigyti unikalų meno kūrinį ar meninį atlikimą;</w:t>
            </w:r>
          </w:p>
          <w:p w:rsidR="0037662D" w:rsidRDefault="00FB2C0A">
            <w:pPr>
              <w:suppressAutoHyphens/>
              <w:jc w:val="both"/>
              <w:textAlignment w:val="baseline"/>
              <w:rPr>
                <w:szCs w:val="24"/>
              </w:rPr>
            </w:pPr>
            <w:r>
              <w:rPr>
                <w:szCs w:val="24"/>
              </w:rPr>
              <w:lastRenderedPageBreak/>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Pr="006750C1"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37662D" w:rsidRDefault="00FB2C0A">
            <w:pPr>
              <w:suppressAutoHyphens/>
              <w:jc w:val="both"/>
              <w:textAlignment w:val="baseline"/>
            </w:pPr>
            <w:r>
              <w:rPr>
                <w:rFonts w:eastAsia="Calibri"/>
                <w:szCs w:val="24"/>
              </w:rPr>
              <w:t xml:space="preserve">a) visi nauji pirkimai yra skirti tam pačiam projektui, dėl kurio buvo </w:t>
            </w:r>
            <w:r>
              <w:rPr>
                <w:rFonts w:eastAsia="Calibri"/>
                <w:szCs w:val="24"/>
              </w:rPr>
              <w:lastRenderedPageBreak/>
              <w:t>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 xml:space="preserve">valstybės iždo funkcijoms vykdyti reikalingos </w:t>
            </w:r>
            <w:r>
              <w:rPr>
                <w:rFonts w:eastAsia="Calibri"/>
                <w:szCs w:val="24"/>
                <w:lang w:eastAsia="lt-LT"/>
              </w:rPr>
              <w:lastRenderedPageBreak/>
              <w:t>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rsidTr="00452350">
        <w:tc>
          <w:tcPr>
            <w:tcW w:w="6374"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t>21.3.3.5. pasiūlymų rengimo reikalavimai;</w:t>
            </w:r>
          </w:p>
          <w:p w:rsidR="0037662D" w:rsidRDefault="00FB2C0A">
            <w:pPr>
              <w:suppressAutoHyphens/>
              <w:jc w:val="both"/>
              <w:textAlignment w:val="baseline"/>
              <w:rPr>
                <w:szCs w:val="24"/>
              </w:rPr>
            </w:pPr>
            <w:r>
              <w:rPr>
                <w:szCs w:val="24"/>
              </w:rPr>
              <w:t xml:space="preserve">21.3.3.6. jei taikoma – tiekėjų pašalinimo pagrindai, </w:t>
            </w:r>
            <w:r>
              <w:rPr>
                <w:szCs w:val="24"/>
              </w:rPr>
              <w:lastRenderedPageBreak/>
              <w:t>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p>
          <w:p w:rsidR="0037662D" w:rsidRDefault="00FB2C0A">
            <w:pPr>
              <w:suppressAutoHyphens/>
              <w:jc w:val="both"/>
              <w:textAlignment w:val="baseline"/>
              <w:rPr>
                <w:szCs w:val="24"/>
              </w:rPr>
            </w:pPr>
            <w:r>
              <w:rPr>
                <w:szCs w:val="24"/>
              </w:rPr>
              <w:t xml:space="preserve">21.3.3.13. jei pasiūlymai teikiami CVP IS priemonėmis – </w:t>
            </w:r>
            <w:r>
              <w:rPr>
                <w:szCs w:val="24"/>
              </w:rPr>
              <w:lastRenderedPageBreak/>
              <w:t>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 xml:space="preserve">Viešųjų </w:t>
            </w:r>
            <w:r>
              <w:rPr>
                <w:szCs w:val="24"/>
              </w:rPr>
              <w:lastRenderedPageBreak/>
              <w:t>pirkimų tarnybos nustatyta tvarka</w:t>
            </w:r>
            <w:r>
              <w:rPr>
                <w:szCs w:val="24"/>
                <w:vertAlign w:val="superscript"/>
              </w:rPr>
              <w:endnoteReference w:id="3"/>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rsidR="00DB609E">
              <w:rPr>
                <w:szCs w:val="24"/>
              </w:rP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dokumentų, tai daroma su kiekvienu tiekėju individualiai. </w:t>
            </w:r>
            <w:r>
              <w:rPr>
                <w:szCs w:val="24"/>
              </w:rPr>
              <w:lastRenderedPageBreak/>
              <w:t>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sidR="00DB609E">
              <w:rPr>
                <w:b/>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4"/>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Teisę dalyvauti tolesnėse pirkimo procedūrose turi keliamus </w:t>
            </w:r>
            <w:r>
              <w:lastRenderedPageBreak/>
              <w:t>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w:t>
            </w:r>
            <w:r>
              <w:rPr>
                <w:szCs w:val="24"/>
              </w:rPr>
              <w:lastRenderedPageBreak/>
              <w:t xml:space="preserve">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w:t>
            </w:r>
            <w:r>
              <w:lastRenderedPageBreak/>
              <w:t>eilę, pirmesnis įrašomas tiekėjas, kurio pasiūlymas pateiktas anksčiausiai. Eilė nesudaroma, jei pasiūlymą pateikė ar, pirkimo 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w:t>
            </w:r>
            <w:r>
              <w:rPr>
                <w:szCs w:val="24"/>
              </w:rPr>
              <w:lastRenderedPageBreak/>
              <w:t>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 xml:space="preserve">Jei priimamas sprendimas nesudaryti pirkimo sutarties ar preliminariosios sutarties arba pradėti pirkimą </w:t>
            </w:r>
            <w:r>
              <w:rPr>
                <w:b/>
                <w:szCs w:val="24"/>
              </w:rPr>
              <w:lastRenderedPageBreak/>
              <w:t>iš naujo</w:t>
            </w:r>
            <w:r>
              <w:rPr>
                <w:szCs w:val="24"/>
              </w:rPr>
              <w:t xml:space="preserve"> – suinteresuotieji dalyviai apie tai informuojami, nurodant tokio sprendimo priežastis.</w:t>
            </w:r>
          </w:p>
        </w:tc>
        <w:tc>
          <w:tcPr>
            <w:tcW w:w="7211" w:type="dxa"/>
          </w:tcPr>
          <w:p w:rsidR="0037662D" w:rsidRDefault="00FB2C0A">
            <w:pPr>
              <w:keepLines/>
              <w:tabs>
                <w:tab w:val="left" w:pos="900"/>
              </w:tabs>
              <w:suppressAutoHyphens/>
              <w:jc w:val="both"/>
              <w:textAlignment w:val="center"/>
              <w:rPr>
                <w:szCs w:val="24"/>
              </w:rPr>
            </w:pPr>
            <w:r>
              <w:rPr>
                <w:szCs w:val="24"/>
              </w:rPr>
              <w:lastRenderedPageBreak/>
              <w:t>21.3.1.</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lastRenderedPageBreak/>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5"/>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lastRenderedPageBreak/>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24" w:rsidRDefault="00610224">
      <w:pPr>
        <w:suppressAutoHyphens/>
        <w:textAlignment w:val="baseline"/>
      </w:pPr>
      <w:r>
        <w:separator/>
      </w:r>
    </w:p>
  </w:endnote>
  <w:endnote w:type="continuationSeparator" w:id="1">
    <w:p w:rsidR="00610224" w:rsidRDefault="00610224">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3">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4">
    <w:p w:rsidR="0037662D" w:rsidRPr="00BE36C3" w:rsidRDefault="00FB2C0A">
      <w:pPr>
        <w:suppressAutoHyphens/>
        <w:jc w:val="both"/>
        <w:textAlignment w:val="baseline"/>
        <w:rPr>
          <w:bCs/>
          <w:sz w:val="20"/>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5">
    <w:p w:rsidR="0037662D" w:rsidRDefault="00FB2C0A">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24" w:rsidRDefault="00610224">
      <w:pPr>
        <w:suppressAutoHyphens/>
        <w:textAlignment w:val="baseline"/>
      </w:pPr>
      <w:r>
        <w:separator/>
      </w:r>
    </w:p>
  </w:footnote>
  <w:footnote w:type="continuationSeparator" w:id="1">
    <w:p w:rsidR="00610224" w:rsidRDefault="00610224">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hdrShapeDefaults>
    <o:shapedefaults v:ext="edit" spidmax="8194"/>
  </w:hdrShapeDefaults>
  <w:footnotePr>
    <w:footnote w:id="0"/>
    <w:footnote w:id="1"/>
  </w:footnotePr>
  <w:endnotePr>
    <w:numFmt w:val="decimal"/>
    <w:endnote w:id="0"/>
    <w:endnote w:id="1"/>
  </w:endnotePr>
  <w:compat/>
  <w:rsids>
    <w:rsidRoot w:val="007F4ECB"/>
    <w:rsid w:val="000923DF"/>
    <w:rsid w:val="000B720A"/>
    <w:rsid w:val="0021007A"/>
    <w:rsid w:val="0037662D"/>
    <w:rsid w:val="003C2725"/>
    <w:rsid w:val="00452350"/>
    <w:rsid w:val="00610224"/>
    <w:rsid w:val="006750C1"/>
    <w:rsid w:val="007A4FC0"/>
    <w:rsid w:val="007E450F"/>
    <w:rsid w:val="007F4ECB"/>
    <w:rsid w:val="00874525"/>
    <w:rsid w:val="00BE3382"/>
    <w:rsid w:val="00BE36C3"/>
    <w:rsid w:val="00C546E7"/>
    <w:rsid w:val="00D00CFE"/>
    <w:rsid w:val="00DB2708"/>
    <w:rsid w:val="00DB609E"/>
    <w:rsid w:val="00E6642B"/>
    <w:rsid w:val="00F12BC0"/>
    <w:rsid w:val="00FB2C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E664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Standard">
    <w:name w:val="Standard"/>
    <w:rsid w:val="00452350"/>
    <w:pPr>
      <w:widowControl w:val="0"/>
      <w:suppressAutoHyphens/>
      <w:autoSpaceDN w:val="0"/>
      <w:textAlignment w:val="baseline"/>
    </w:pPr>
    <w:rPr>
      <w:rFonts w:eastAsia="Lucida Sans Unicode" w:cs="Tahoma"/>
      <w:kern w:val="3"/>
      <w:szCs w:val="24"/>
      <w:lang w:val="ru-RU" w:eastAsia="zh-CN" w:bidi="hi-IN"/>
    </w:rPr>
  </w:style>
  <w:style w:type="character" w:customStyle="1" w:styleId="im">
    <w:name w:val="im"/>
    <w:rsid w:val="00452350"/>
  </w:style>
  <w:style w:type="paragraph" w:styleId="Debesliotekstas">
    <w:name w:val="Balloon Text"/>
    <w:basedOn w:val="prastasis"/>
    <w:link w:val="DebesliotekstasDiagrama"/>
    <w:rsid w:val="00452350"/>
    <w:rPr>
      <w:rFonts w:ascii="Segoe UI" w:hAnsi="Segoe UI" w:cs="Segoe UI"/>
      <w:sz w:val="18"/>
      <w:szCs w:val="18"/>
    </w:rPr>
  </w:style>
  <w:style w:type="character" w:customStyle="1" w:styleId="DebesliotekstasDiagrama">
    <w:name w:val="Debesėlio tekstas Diagrama"/>
    <w:basedOn w:val="Numatytasispastraiposriftas"/>
    <w:link w:val="Debesliotekstas"/>
    <w:rsid w:val="004523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EBFF-0B17-40EE-870A-84F1BFBE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5763</Words>
  <Characters>32850</Characters>
  <Application>Microsoft Office Word</Application>
  <DocSecurity>0</DocSecurity>
  <Lines>273</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HP1</cp:lastModifiedBy>
  <cp:revision>4</cp:revision>
  <cp:lastPrinted>2017-12-08T08:15:00Z</cp:lastPrinted>
  <dcterms:created xsi:type="dcterms:W3CDTF">2017-12-08T08:23:00Z</dcterms:created>
  <dcterms:modified xsi:type="dcterms:W3CDTF">2019-07-18T15:41:00Z</dcterms:modified>
</cp:coreProperties>
</file>